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0"/>
        <w:gridCol w:w="5050"/>
      </w:tblGrid>
      <w:tr w:rsidR="00813552" w:rsidRPr="00320E51" w14:paraId="358FCAF2" w14:textId="77777777" w:rsidTr="000A20EF">
        <w:trPr>
          <w:trHeight w:val="398"/>
        </w:trPr>
        <w:tc>
          <w:tcPr>
            <w:tcW w:w="9350" w:type="dxa"/>
            <w:gridSpan w:val="2"/>
          </w:tcPr>
          <w:p w14:paraId="4A0ED1B4" w14:textId="77777777" w:rsidR="00813552" w:rsidRPr="00590CFC" w:rsidRDefault="00813552" w:rsidP="000A20EF">
            <w:pPr>
              <w:spacing w:after="160" w:line="259" w:lineRule="auto"/>
              <w:ind w:left="107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Informačný list predmetu </w:t>
            </w:r>
          </w:p>
        </w:tc>
      </w:tr>
      <w:tr w:rsidR="00813552" w:rsidRPr="00320E51" w14:paraId="30F83090" w14:textId="77777777" w:rsidTr="000A20EF">
        <w:trPr>
          <w:trHeight w:val="398"/>
        </w:trPr>
        <w:tc>
          <w:tcPr>
            <w:tcW w:w="9350" w:type="dxa"/>
            <w:gridSpan w:val="2"/>
          </w:tcPr>
          <w:p w14:paraId="6869769C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Vysoká</w:t>
            </w:r>
            <w:r w:rsidRPr="00590CFC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škola:</w:t>
            </w:r>
            <w:r w:rsidRPr="00590CFC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Vysoká</w:t>
            </w:r>
            <w:r w:rsidRPr="00590CF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škola</w:t>
            </w:r>
            <w:r w:rsidRPr="00590CF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zdravotníctva</w:t>
            </w:r>
            <w:r w:rsidRPr="00590CF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a</w:t>
            </w:r>
            <w:r w:rsidRPr="00590CF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sociálnej</w:t>
            </w:r>
            <w:r w:rsidRPr="00590CF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práce</w:t>
            </w:r>
            <w:r w:rsidRPr="00590CF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sv.</w:t>
            </w:r>
            <w:r w:rsidRPr="00590CF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Alžbety</w:t>
            </w:r>
            <w:r w:rsidRPr="00590CFC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v</w:t>
            </w:r>
            <w:r w:rsidRPr="00590CFC">
              <w:rPr>
                <w:rFonts w:eastAsia="Calibri" w:cstheme="minorHAnsi"/>
                <w:spacing w:val="-2"/>
                <w:sz w:val="16"/>
                <w:szCs w:val="16"/>
              </w:rPr>
              <w:t> </w:t>
            </w:r>
            <w:r w:rsidRPr="00590CFC">
              <w:rPr>
                <w:rFonts w:eastAsia="Calibri" w:cstheme="minorHAnsi"/>
                <w:sz w:val="16"/>
                <w:szCs w:val="16"/>
              </w:rPr>
              <w:t>Bratislave</w:t>
            </w:r>
          </w:p>
        </w:tc>
      </w:tr>
      <w:tr w:rsidR="00813552" w:rsidRPr="00320E51" w14:paraId="11C049A3" w14:textId="77777777" w:rsidTr="000A20EF">
        <w:trPr>
          <w:trHeight w:val="395"/>
        </w:trPr>
        <w:tc>
          <w:tcPr>
            <w:tcW w:w="9350" w:type="dxa"/>
            <w:gridSpan w:val="2"/>
          </w:tcPr>
          <w:p w14:paraId="3C6BE1C0" w14:textId="77777777" w:rsidR="00813552" w:rsidRPr="00590CFC" w:rsidRDefault="00813552" w:rsidP="000A20EF">
            <w:pPr>
              <w:spacing w:after="160" w:line="259" w:lineRule="auto"/>
              <w:ind w:left="0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   Pracovisko: </w:t>
            </w:r>
            <w:r w:rsidRPr="00590CFC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813552" w:rsidRPr="00320E51" w14:paraId="194EBF41" w14:textId="77777777" w:rsidTr="000A20EF">
        <w:trPr>
          <w:trHeight w:val="397"/>
        </w:trPr>
        <w:tc>
          <w:tcPr>
            <w:tcW w:w="4300" w:type="dxa"/>
          </w:tcPr>
          <w:p w14:paraId="18D59F40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Kód</w:t>
            </w:r>
            <w:r w:rsidRPr="00590CF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predmetu</w:t>
            </w:r>
            <w:r w:rsidRPr="00590CFC">
              <w:rPr>
                <w:rFonts w:eastAsia="Calibri" w:cstheme="minorHAnsi"/>
                <w:bCs/>
                <w:sz w:val="16"/>
                <w:szCs w:val="16"/>
              </w:rPr>
              <w:t>:</w:t>
            </w:r>
            <w:r w:rsidRPr="00590CFC">
              <w:rPr>
                <w:rFonts w:eastAsia="Calibri" w:cstheme="minorHAnsi"/>
                <w:bCs/>
                <w:spacing w:val="-1"/>
                <w:sz w:val="16"/>
                <w:szCs w:val="16"/>
              </w:rPr>
              <w:t xml:space="preserve"> 0-1926d</w:t>
            </w:r>
          </w:p>
        </w:tc>
        <w:tc>
          <w:tcPr>
            <w:tcW w:w="5050" w:type="dxa"/>
          </w:tcPr>
          <w:p w14:paraId="564B1418" w14:textId="77777777" w:rsidR="00813552" w:rsidRPr="00590CFC" w:rsidRDefault="00813552" w:rsidP="000A20EF">
            <w:pPr>
              <w:spacing w:after="160" w:line="259" w:lineRule="auto"/>
              <w:ind w:left="108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Názov</w:t>
            </w:r>
            <w:r w:rsidRPr="00590CFC">
              <w:rPr>
                <w:rFonts w:eastAsia="Calibr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predmetu: 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 Experimentálna psychológia v praxi </w:t>
            </w:r>
          </w:p>
        </w:tc>
      </w:tr>
      <w:tr w:rsidR="00813552" w:rsidRPr="00320E51" w14:paraId="7DC7DBFC" w14:textId="77777777" w:rsidTr="000A20EF">
        <w:trPr>
          <w:trHeight w:val="612"/>
        </w:trPr>
        <w:tc>
          <w:tcPr>
            <w:tcW w:w="9350" w:type="dxa"/>
            <w:gridSpan w:val="2"/>
          </w:tcPr>
          <w:p w14:paraId="32844864" w14:textId="77777777" w:rsidR="007E5BC2" w:rsidRPr="00590CFC" w:rsidRDefault="00813552" w:rsidP="007E5BC2">
            <w:pPr>
              <w:spacing w:after="160" w:line="259" w:lineRule="auto"/>
              <w:ind w:left="107"/>
              <w:rPr>
                <w:rFonts w:eastAsia="Calibri" w:cstheme="minorHAnsi"/>
                <w:b/>
                <w:kern w:val="2"/>
                <w:sz w:val="16"/>
                <w:szCs w:val="16"/>
                <w14:ligatures w14:val="standardContextual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Druh,</w:t>
            </w:r>
            <w:r w:rsidRPr="00590CF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rozsah</w:t>
            </w:r>
            <w:r w:rsidRPr="00590CF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a</w:t>
            </w:r>
            <w:r w:rsidRPr="00590CFC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metóda</w:t>
            </w:r>
            <w:r w:rsidRPr="00590CF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vzdelávacích</w:t>
            </w:r>
            <w:r w:rsidRPr="00590CFC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činností:</w:t>
            </w:r>
          </w:p>
          <w:p w14:paraId="038D3588" w14:textId="77777777" w:rsidR="00B03EBB" w:rsidRPr="00590CFC" w:rsidRDefault="007E5BC2" w:rsidP="007E5BC2">
            <w:pPr>
              <w:spacing w:after="160" w:line="259" w:lineRule="auto"/>
              <w:ind w:left="107"/>
              <w:rPr>
                <w:rFonts w:eastAsia="Times New Roman" w:cstheme="minorHAnsi"/>
                <w:kern w:val="2"/>
                <w:sz w:val="16"/>
                <w:szCs w:val="16"/>
                <w:lang w:eastAsia="sk-SK"/>
                <w14:ligatures w14:val="standardContextual"/>
              </w:rPr>
            </w:pPr>
            <w:r w:rsidRPr="00590CFC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590CFC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</w:t>
            </w:r>
            <w:r w:rsidR="00B03EBB" w:rsidRPr="00590CFC">
              <w:rPr>
                <w:rFonts w:eastAsia="Times New Roman" w:cstheme="minorHAnsi"/>
                <w:sz w:val="16"/>
                <w:szCs w:val="16"/>
                <w:lang w:eastAsia="sk-SK"/>
              </w:rPr>
              <w:t>;</w:t>
            </w:r>
          </w:p>
          <w:p w14:paraId="33129379" w14:textId="3AC3D50B" w:rsidR="00B03EBB" w:rsidRPr="00590CFC" w:rsidRDefault="007E5BC2" w:rsidP="00B03EBB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590CFC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="00B03EBB" w:rsidRPr="00590CFC">
              <w:rPr>
                <w:rFonts w:cstheme="minorHAnsi"/>
                <w:sz w:val="16"/>
                <w:szCs w:val="16"/>
              </w:rPr>
              <w:t xml:space="preserve"> 3 hod. /týždeň: 2 hod. prednáška, 1 hod. seminár</w:t>
            </w:r>
          </w:p>
          <w:p w14:paraId="49027178" w14:textId="6C1E5443" w:rsidR="00813552" w:rsidRPr="00590CFC" w:rsidRDefault="007E5BC2" w:rsidP="00B03EBB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590CFC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590CFC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095B31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590CFC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  <w:r w:rsidR="00B03EBB" w:rsidRPr="00590CFC">
              <w:rPr>
                <w:rFonts w:cstheme="minorHAnsi"/>
                <w:sz w:val="16"/>
                <w:szCs w:val="16"/>
                <w:lang w:eastAsia="sk-SK"/>
              </w:rPr>
              <w:t xml:space="preserve"> </w:t>
            </w:r>
            <w:r w:rsidR="00813552" w:rsidRPr="00590CFC">
              <w:rPr>
                <w:rFonts w:cstheme="minorHAnsi"/>
                <w:sz w:val="16"/>
                <w:szCs w:val="16"/>
              </w:rPr>
              <w:t>Forma prezenčná (36 hod.); príprava seminárnej práce (10 hod.), samoštúdium (54 hod.); spolu 100 hod.</w:t>
            </w:r>
          </w:p>
        </w:tc>
      </w:tr>
      <w:tr w:rsidR="00813552" w:rsidRPr="00320E51" w14:paraId="3A1AB66E" w14:textId="77777777" w:rsidTr="000A20EF">
        <w:trPr>
          <w:trHeight w:val="396"/>
        </w:trPr>
        <w:tc>
          <w:tcPr>
            <w:tcW w:w="9350" w:type="dxa"/>
            <w:gridSpan w:val="2"/>
          </w:tcPr>
          <w:p w14:paraId="774F591D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Počet</w:t>
            </w:r>
            <w:r w:rsidRPr="00590CF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kreditov: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 4</w:t>
            </w:r>
          </w:p>
        </w:tc>
      </w:tr>
      <w:tr w:rsidR="00813552" w:rsidRPr="00320E51" w14:paraId="6FF95A74" w14:textId="77777777" w:rsidTr="000A20EF">
        <w:trPr>
          <w:trHeight w:val="397"/>
        </w:trPr>
        <w:tc>
          <w:tcPr>
            <w:tcW w:w="9350" w:type="dxa"/>
            <w:gridSpan w:val="2"/>
          </w:tcPr>
          <w:p w14:paraId="2DD56E68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Odporúčaný</w:t>
            </w:r>
            <w:r w:rsidRPr="00590CF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semester/trimester</w:t>
            </w:r>
            <w:r w:rsidRPr="00590CF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štúdia:</w:t>
            </w:r>
            <w:r w:rsidRPr="00590CFC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 </w:t>
            </w:r>
            <w:r w:rsidRPr="00590CFC">
              <w:rPr>
                <w:rFonts w:eastAsia="Calibri" w:cstheme="minorHAnsi"/>
                <w:bCs/>
                <w:spacing w:val="-1"/>
                <w:sz w:val="16"/>
                <w:szCs w:val="16"/>
              </w:rPr>
              <w:t xml:space="preserve">4. </w:t>
            </w:r>
            <w:r w:rsidRPr="00590CFC">
              <w:rPr>
                <w:rFonts w:eastAsia="Calibri" w:cstheme="minorHAnsi"/>
                <w:sz w:val="16"/>
                <w:szCs w:val="16"/>
              </w:rPr>
              <w:t>semester</w:t>
            </w:r>
          </w:p>
        </w:tc>
      </w:tr>
      <w:tr w:rsidR="00813552" w:rsidRPr="00320E51" w14:paraId="1E511815" w14:textId="77777777" w:rsidTr="000A20EF">
        <w:trPr>
          <w:trHeight w:val="398"/>
        </w:trPr>
        <w:tc>
          <w:tcPr>
            <w:tcW w:w="9350" w:type="dxa"/>
            <w:gridSpan w:val="2"/>
          </w:tcPr>
          <w:p w14:paraId="4C1009B4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Stupeň</w:t>
            </w:r>
            <w:r w:rsidRPr="00590CF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štúdia: </w:t>
            </w:r>
            <w:r w:rsidRPr="00590CFC">
              <w:rPr>
                <w:rFonts w:eastAsia="Calibri" w:cstheme="minorHAnsi"/>
                <w:sz w:val="16"/>
                <w:szCs w:val="16"/>
              </w:rPr>
              <w:t>1.</w:t>
            </w:r>
            <w:r w:rsidRPr="00590CFC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stupeň</w:t>
            </w:r>
            <w:r w:rsidRPr="00590CFC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sz w:val="16"/>
                <w:szCs w:val="16"/>
              </w:rPr>
              <w:t>(bakalársky)</w:t>
            </w:r>
          </w:p>
        </w:tc>
      </w:tr>
      <w:tr w:rsidR="00813552" w:rsidRPr="00320E51" w14:paraId="60DC4E6A" w14:textId="77777777" w:rsidTr="000A20EF">
        <w:trPr>
          <w:trHeight w:val="395"/>
        </w:trPr>
        <w:tc>
          <w:tcPr>
            <w:tcW w:w="9350" w:type="dxa"/>
            <w:gridSpan w:val="2"/>
          </w:tcPr>
          <w:p w14:paraId="2815A15E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Podmieňujúce</w:t>
            </w:r>
            <w:r w:rsidRPr="00590CFC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predmety:</w:t>
            </w:r>
            <w:r w:rsidRPr="00590CFC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 </w:t>
            </w:r>
            <w:r w:rsidRPr="00590CFC">
              <w:rPr>
                <w:rFonts w:eastAsia="Calibri" w:cstheme="minorHAnsi"/>
                <w:bCs/>
                <w:spacing w:val="-2"/>
                <w:sz w:val="16"/>
                <w:szCs w:val="16"/>
              </w:rPr>
              <w:t>V</w:t>
            </w:r>
            <w:r w:rsidRPr="00590CFC">
              <w:rPr>
                <w:rFonts w:eastAsia="Calibri" w:cstheme="minorHAnsi"/>
                <w:bCs/>
                <w:sz w:val="16"/>
                <w:szCs w:val="16"/>
              </w:rPr>
              <w:t>š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eobecná psychológia 1 a 2, </w:t>
            </w:r>
            <w:r w:rsidRPr="00590CFC">
              <w:rPr>
                <w:rFonts w:eastAsia="Calibri" w:cstheme="minorHAnsi"/>
                <w:bCs/>
                <w:sz w:val="16"/>
                <w:szCs w:val="16"/>
              </w:rPr>
              <w:t xml:space="preserve"> Psychológia osobnosti 1 a 2, Metodológia, Vývinová  psychológia 1 a 2;</w:t>
            </w:r>
          </w:p>
        </w:tc>
      </w:tr>
      <w:tr w:rsidR="00813552" w:rsidRPr="00A14A75" w14:paraId="4F924E23" w14:textId="77777777" w:rsidTr="000A20EF">
        <w:trPr>
          <w:trHeight w:val="1346"/>
        </w:trPr>
        <w:tc>
          <w:tcPr>
            <w:tcW w:w="9350" w:type="dxa"/>
            <w:gridSpan w:val="2"/>
          </w:tcPr>
          <w:p w14:paraId="7EB92C58" w14:textId="77777777" w:rsidR="00813552" w:rsidRPr="00590CFC" w:rsidRDefault="00813552" w:rsidP="000A20EF">
            <w:pPr>
              <w:ind w:left="0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590CFC">
              <w:rPr>
                <w:rFonts w:eastAsia="Times New Roman" w:cstheme="minorHAnsi"/>
                <w:b/>
                <w:sz w:val="16"/>
                <w:szCs w:val="16"/>
              </w:rPr>
              <w:t xml:space="preserve">   Podmienky na absolvovanie predmetu:</w:t>
            </w:r>
            <w:r w:rsidRPr="00590CFC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20E72521" w14:textId="77777777" w:rsidR="00813552" w:rsidRPr="00590CFC" w:rsidRDefault="00813552" w:rsidP="000A20EF">
            <w:pPr>
              <w:rPr>
                <w:rFonts w:eastAsia="Times New Roman" w:cstheme="minorHAnsi"/>
                <w:sz w:val="16"/>
                <w:szCs w:val="16"/>
              </w:rPr>
            </w:pPr>
            <w:r w:rsidRPr="00590CFC">
              <w:rPr>
                <w:rFonts w:eastAsia="Times New Roman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5E8831E3" w14:textId="77777777" w:rsidR="00813552" w:rsidRPr="00590CFC" w:rsidRDefault="00813552" w:rsidP="000A20EF">
            <w:pPr>
              <w:rPr>
                <w:rFonts w:eastAsia="Times New Roman" w:cstheme="minorHAnsi"/>
                <w:sz w:val="16"/>
                <w:szCs w:val="16"/>
              </w:rPr>
            </w:pPr>
            <w:r w:rsidRPr="00590CFC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29EEB592" w14:textId="77777777" w:rsidR="00813552" w:rsidRPr="00590CFC" w:rsidRDefault="00813552" w:rsidP="000A20EF">
            <w:pPr>
              <w:rPr>
                <w:rFonts w:eastAsia="Times New Roman" w:cstheme="minorHAnsi"/>
                <w:sz w:val="16"/>
                <w:szCs w:val="16"/>
              </w:rPr>
            </w:pPr>
            <w:r w:rsidRPr="00590CFC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45B86F4A" w14:textId="77777777" w:rsidR="00813552" w:rsidRPr="00590CFC" w:rsidRDefault="00813552" w:rsidP="000A20EF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813552" w:rsidRPr="00320E51" w14:paraId="764D846E" w14:textId="77777777" w:rsidTr="000A20EF">
        <w:trPr>
          <w:trHeight w:val="871"/>
        </w:trPr>
        <w:tc>
          <w:tcPr>
            <w:tcW w:w="9350" w:type="dxa"/>
            <w:gridSpan w:val="2"/>
          </w:tcPr>
          <w:p w14:paraId="3ACC6FE7" w14:textId="77777777" w:rsidR="00813552" w:rsidRPr="00590CFC" w:rsidRDefault="00813552" w:rsidP="000A20EF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4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961"/>
              <w:gridCol w:w="1421"/>
              <w:gridCol w:w="1771"/>
            </w:tblGrid>
            <w:tr w:rsidR="00813552" w:rsidRPr="00590CFC" w14:paraId="37890A86" w14:textId="77777777" w:rsidTr="000A20EF">
              <w:trPr>
                <w:trHeight w:val="683"/>
              </w:trPr>
              <w:tc>
                <w:tcPr>
                  <w:tcW w:w="818" w:type="dxa"/>
                </w:tcPr>
                <w:p w14:paraId="4FEDCCEE" w14:textId="77777777" w:rsidR="00813552" w:rsidRPr="00590CFC" w:rsidRDefault="00813552" w:rsidP="000A20EF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4961" w:type="dxa"/>
                </w:tcPr>
                <w:p w14:paraId="70DBA265" w14:textId="77777777" w:rsidR="00813552" w:rsidRPr="00590CFC" w:rsidRDefault="00813552" w:rsidP="000A20EF">
                  <w:pPr>
                    <w:spacing w:after="160" w:line="259" w:lineRule="auto"/>
                    <w:jc w:val="both"/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Deskriptory VV</w:t>
                  </w:r>
                </w:p>
              </w:tc>
              <w:tc>
                <w:tcPr>
                  <w:tcW w:w="1421" w:type="dxa"/>
                </w:tcPr>
                <w:p w14:paraId="34F1F806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Forma vzdelávania</w:t>
                  </w:r>
                </w:p>
              </w:tc>
              <w:tc>
                <w:tcPr>
                  <w:tcW w:w="1771" w:type="dxa"/>
                </w:tcPr>
                <w:p w14:paraId="41C4D76B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/>
                      <w:bCs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Metóda hodnotenia/overenia VV</w:t>
                  </w:r>
                </w:p>
              </w:tc>
            </w:tr>
            <w:tr w:rsidR="00813552" w:rsidRPr="00590CFC" w14:paraId="65832F7F" w14:textId="77777777" w:rsidTr="000A20EF">
              <w:tc>
                <w:tcPr>
                  <w:tcW w:w="818" w:type="dxa"/>
                </w:tcPr>
                <w:p w14:paraId="1F658AAD" w14:textId="77777777" w:rsidR="00813552" w:rsidRPr="00590CFC" w:rsidRDefault="00813552" w:rsidP="000A20EF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VV1</w:t>
                  </w:r>
                </w:p>
              </w:tc>
              <w:tc>
                <w:tcPr>
                  <w:tcW w:w="4961" w:type="dxa"/>
                </w:tcPr>
                <w:p w14:paraId="1585DA14" w14:textId="77777777" w:rsidR="00813552" w:rsidRPr="00590CFC" w:rsidRDefault="00813552" w:rsidP="000A20EF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Študent si pamätá a dokáže reprodukovať jednotlivé základné pojmy a definície  z experimentálnej psychológie, dokáže opísať osobnostné a kvalifikačné predpoklady pre výkon  psychológie z hľadiska  poznatkov  experimentálnej psychológie.</w:t>
                  </w:r>
                </w:p>
              </w:tc>
              <w:tc>
                <w:tcPr>
                  <w:tcW w:w="1421" w:type="dxa"/>
                </w:tcPr>
                <w:p w14:paraId="4B0BF2D4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246F8662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Test (max. 30 bodov) % úspešnosti 61 % - 18 bodov</w:t>
                  </w:r>
                </w:p>
              </w:tc>
            </w:tr>
            <w:tr w:rsidR="00813552" w:rsidRPr="00590CFC" w14:paraId="191EC1DB" w14:textId="77777777" w:rsidTr="000A20EF">
              <w:tc>
                <w:tcPr>
                  <w:tcW w:w="818" w:type="dxa"/>
                </w:tcPr>
                <w:p w14:paraId="74C2096E" w14:textId="77777777" w:rsidR="00813552" w:rsidRPr="00590CFC" w:rsidRDefault="00813552" w:rsidP="000A20EF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VV2</w:t>
                  </w:r>
                </w:p>
              </w:tc>
              <w:tc>
                <w:tcPr>
                  <w:tcW w:w="4961" w:type="dxa"/>
                </w:tcPr>
                <w:p w14:paraId="52F0A92F" w14:textId="77777777" w:rsidR="00813552" w:rsidRPr="00590CFC" w:rsidRDefault="00813552" w:rsidP="000A20EF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 xml:space="preserve">Študent rozumie jednotlivým pojmom a základným definíciám v oblasti experimentálnej psychológie, dokáže vysvetliť v rámci  profesie  význam experimentálnej psychológie. Rozumie </w:t>
                  </w:r>
                </w:p>
                <w:p w14:paraId="75976363" w14:textId="77777777" w:rsidR="00813552" w:rsidRPr="00590CFC" w:rsidRDefault="00813552" w:rsidP="000A20EF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 xml:space="preserve">atribútom vedeckého prístupu v experimentálnej psychológii, dokáže uviesť príklady najbežnejších psychologických problémov klientov a vysvetliť ich z hľadiska experimentálnej psychológie.  </w:t>
                  </w:r>
                </w:p>
              </w:tc>
              <w:tc>
                <w:tcPr>
                  <w:tcW w:w="1421" w:type="dxa"/>
                </w:tcPr>
                <w:p w14:paraId="4BCCBBB5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0849FA94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Test (max. 20 bodov) % úspešnosti 61 % - 12 bodov</w:t>
                  </w:r>
                </w:p>
              </w:tc>
            </w:tr>
            <w:tr w:rsidR="00813552" w:rsidRPr="00590CFC" w14:paraId="6272644F" w14:textId="77777777" w:rsidTr="000A20EF">
              <w:tc>
                <w:tcPr>
                  <w:tcW w:w="818" w:type="dxa"/>
                </w:tcPr>
                <w:p w14:paraId="4BFFA9FA" w14:textId="77777777" w:rsidR="00813552" w:rsidRPr="00590CFC" w:rsidRDefault="00813552" w:rsidP="000A20EF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VV3</w:t>
                  </w:r>
                </w:p>
              </w:tc>
              <w:tc>
                <w:tcPr>
                  <w:tcW w:w="4961" w:type="dxa"/>
                </w:tcPr>
                <w:p w14:paraId="2A28B73C" w14:textId="77777777" w:rsidR="00813552" w:rsidRPr="00590CFC" w:rsidRDefault="00813552" w:rsidP="000A20EF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 xml:space="preserve">Študent dokáže rozlíšiť, popisuje a interpretuje jednotlivé   základné prístupy k problémom a typom klientov, využitím poznatkov z experimentálnej psychológie. </w:t>
                  </w:r>
                </w:p>
              </w:tc>
              <w:tc>
                <w:tcPr>
                  <w:tcW w:w="1421" w:type="dxa"/>
                </w:tcPr>
                <w:p w14:paraId="770A4359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prednáška + samoštúdium + samostatná písomná práca</w:t>
                  </w:r>
                </w:p>
              </w:tc>
              <w:tc>
                <w:tcPr>
                  <w:tcW w:w="1771" w:type="dxa"/>
                </w:tcPr>
                <w:p w14:paraId="5FC6A344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Hodnotenie samostatnej písomnej práce zameranej na porozumenie a interpretáciu prístupov v oblasti experimentálnej psychológie k jednotlivým typom, hodnotených  klientov (max. 30 bodov) % úspešnosti 61 % =18 bodov</w:t>
                  </w:r>
                </w:p>
              </w:tc>
            </w:tr>
            <w:tr w:rsidR="00813552" w:rsidRPr="00590CFC" w14:paraId="44789EF2" w14:textId="77777777" w:rsidTr="000A20EF">
              <w:tc>
                <w:tcPr>
                  <w:tcW w:w="818" w:type="dxa"/>
                </w:tcPr>
                <w:p w14:paraId="597F0729" w14:textId="77777777" w:rsidR="00813552" w:rsidRPr="00590CFC" w:rsidRDefault="00813552" w:rsidP="000A20EF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>VV4</w:t>
                  </w:r>
                </w:p>
              </w:tc>
              <w:tc>
                <w:tcPr>
                  <w:tcW w:w="4961" w:type="dxa"/>
                </w:tcPr>
                <w:p w14:paraId="79428F46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 xml:space="preserve">Študent aplikuje poznatky  o najbežnejších prístupoch v oblasti  experimentálnej psychológie, dokáže posúdiť a názorne ukázať využitie </w:t>
                  </w: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lastRenderedPageBreak/>
                    <w:t>rôznych experimentálno- psychologických prístupov pri  riešení psychických problémoch u najbežnejších typov klientov  v súčasnosti.</w:t>
                  </w:r>
                </w:p>
                <w:p w14:paraId="097F7967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421" w:type="dxa"/>
                </w:tcPr>
                <w:p w14:paraId="7A611964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lastRenderedPageBreak/>
                    <w:t xml:space="preserve">Prednáška, + </w:t>
                  </w:r>
                </w:p>
                <w:p w14:paraId="7A17FB46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t xml:space="preserve">Samoštúdium, + samostatná </w:t>
                  </w: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lastRenderedPageBreak/>
                    <w:t>písomná práca – vypracovanie projektu riešenia psychol. problému.</w:t>
                  </w:r>
                </w:p>
              </w:tc>
              <w:tc>
                <w:tcPr>
                  <w:tcW w:w="1771" w:type="dxa"/>
                </w:tcPr>
                <w:p w14:paraId="050FA6A4" w14:textId="77777777" w:rsidR="00813552" w:rsidRPr="00590CFC" w:rsidRDefault="00813552" w:rsidP="000A20EF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lastRenderedPageBreak/>
                    <w:t xml:space="preserve">Hodnotenie projektovej práce  (max. 20 bodov) </w:t>
                  </w:r>
                  <w:r w:rsidRPr="00590CFC">
                    <w:rPr>
                      <w:rFonts w:eastAsia="Calibri" w:cstheme="minorHAnsi"/>
                      <w:color w:val="000000" w:themeColor="text1"/>
                      <w:kern w:val="0"/>
                      <w:sz w:val="16"/>
                      <w:szCs w:val="16"/>
                      <w14:ligatures w14:val="none"/>
                    </w:rPr>
                    <w:lastRenderedPageBreak/>
                    <w:t>% úspešnosti 61 % = 12 bodov</w:t>
                  </w:r>
                </w:p>
              </w:tc>
            </w:tr>
          </w:tbl>
          <w:p w14:paraId="62767AAF" w14:textId="77777777" w:rsidR="00813552" w:rsidRPr="00590CFC" w:rsidRDefault="00813552" w:rsidP="000A20EF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13552" w:rsidRPr="00320E51" w14:paraId="34FCE31A" w14:textId="77777777" w:rsidTr="000A20EF">
        <w:trPr>
          <w:trHeight w:val="3081"/>
        </w:trPr>
        <w:tc>
          <w:tcPr>
            <w:tcW w:w="9350" w:type="dxa"/>
            <w:gridSpan w:val="2"/>
          </w:tcPr>
          <w:p w14:paraId="16DE6FA4" w14:textId="77777777" w:rsidR="00813552" w:rsidRPr="00590CFC" w:rsidRDefault="00813552" w:rsidP="000A20EF">
            <w:pPr>
              <w:spacing w:after="160" w:line="259" w:lineRule="auto"/>
              <w:ind w:left="107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</w:t>
            </w:r>
            <w:r w:rsidRPr="00590CFC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osnova</w:t>
            </w:r>
            <w:r w:rsidRPr="00590CFC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predmetu:</w:t>
            </w:r>
          </w:p>
          <w:p w14:paraId="6E6DADD5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Predmet experimentálnej psychológie (nadväznosť na ostatné oblasti psychológie).</w:t>
            </w:r>
          </w:p>
          <w:p w14:paraId="00B2BA9F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História experimentálnej psychológie (začiatok a rozvoj experimentovania v psychológii).</w:t>
            </w:r>
          </w:p>
          <w:p w14:paraId="63AE0B26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Výskumný problém, príprava projektu (výber témy, stav jej poznania, práca s literatúrou, príprava a výber kľúč. pojmov pre rešerš).</w:t>
            </w:r>
          </w:p>
          <w:p w14:paraId="26EEA326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Formulovanie metodického zámeru projektu (experiment laboratórny, prirodzený, klinický/kazuistický, longitudinálny a kohortový typ výskumu).</w:t>
            </w:r>
          </w:p>
          <w:p w14:paraId="2BF5AECA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Metodológia experimentálnej psychológie (definícia cieľov projektu, hypotéz, výskumných otázok, definovanie   premenných, typy štúdií, projekt, plán).</w:t>
            </w:r>
          </w:p>
          <w:p w14:paraId="0B3F47E3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Dizajn projektu (formulovanie cieľov, hypotézy, príklady, cvičenie).</w:t>
            </w:r>
          </w:p>
          <w:p w14:paraId="15B59467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 xml:space="preserve">Tvorba experimentálneho plánu (výber metód skúmania, výber skúmaných osôb, význam spoluriešiteľov, infraštruktúra  projektu, financovanie projektu, priebežné hodnotenia projektu). </w:t>
            </w:r>
          </w:p>
          <w:p w14:paraId="720AEB16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 xml:space="preserve">Realizácia experimentálneho plánu a záverečná práca  riešeného projektu (zber a práca s dátami, čistenie dát pre štatistické spracovanie, mätúce premenné, validita výsledkov, reliabilita výskumu). </w:t>
            </w:r>
          </w:p>
          <w:p w14:paraId="27E9A99F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 xml:space="preserve">Etika výskumu (uplatnenie etických princípov v projekte, informovaný súhlas, komunikácia s vyšetrovanými osobami, oznamovanie výsledkov, možnosť vstupu a výstupu zo štúdie počas jej riešenia). </w:t>
            </w:r>
          </w:p>
          <w:p w14:paraId="4A1D11B4" w14:textId="77777777" w:rsidR="00813552" w:rsidRPr="00590CFC" w:rsidRDefault="00813552" w:rsidP="000A20EF">
            <w:pPr>
              <w:pStyle w:val="Odsekzoznamu"/>
              <w:numPr>
                <w:ilvl w:val="0"/>
                <w:numId w:val="7"/>
              </w:numPr>
              <w:ind w:right="423"/>
              <w:rPr>
                <w:rFonts w:cstheme="minorHAnsi"/>
                <w:bCs/>
                <w:sz w:val="16"/>
                <w:szCs w:val="16"/>
              </w:rPr>
            </w:pPr>
            <w:r w:rsidRPr="00590CFC">
              <w:rPr>
                <w:rFonts w:cstheme="minorHAnsi"/>
                <w:bCs/>
                <w:sz w:val="16"/>
                <w:szCs w:val="16"/>
              </w:rPr>
              <w:t>Súčasné trendy v experimentálnej psychológii (zameranie a hlavné smerovania výskumov, súčasná orientácia psychologického výskumu u nás).</w:t>
            </w:r>
          </w:p>
          <w:p w14:paraId="583CF12B" w14:textId="77777777" w:rsidR="00813552" w:rsidRPr="00590CFC" w:rsidRDefault="00813552" w:rsidP="000A20EF">
            <w:pPr>
              <w:pStyle w:val="Odsekzoznamu"/>
              <w:ind w:left="1080" w:right="423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813552" w:rsidRPr="00320E51" w14:paraId="263FEDEE" w14:textId="77777777" w:rsidTr="000A20EF">
        <w:trPr>
          <w:trHeight w:val="274"/>
        </w:trPr>
        <w:tc>
          <w:tcPr>
            <w:tcW w:w="9350" w:type="dxa"/>
            <w:gridSpan w:val="2"/>
          </w:tcPr>
          <w:p w14:paraId="64A1262C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Odporúčaná</w:t>
            </w:r>
            <w:r w:rsidRPr="00590CFC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590CFC">
              <w:rPr>
                <w:rFonts w:eastAsia="Calibri" w:cstheme="minorHAnsi"/>
                <w:b/>
                <w:sz w:val="16"/>
                <w:szCs w:val="16"/>
              </w:rPr>
              <w:t>literatúra:</w:t>
            </w:r>
          </w:p>
          <w:p w14:paraId="15425C00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>Svoboda, M. a kol., 2013, Psychologická diagnostika dospělých. Portál</w:t>
            </w:r>
          </w:p>
          <w:p w14:paraId="2DD022B3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>Halama, P., 2011, Princípy psychologickej diagnostiky.Trnavská univerzita</w:t>
            </w:r>
          </w:p>
          <w:p w14:paraId="24CFF76F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 xml:space="preserve">Urbánek, T. a kol., 2011, Psychometrika, měření v psychologii. Portál </w:t>
            </w:r>
          </w:p>
          <w:p w14:paraId="59541EF6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>Šnýdrová, I., 2008, Psychodiagnostika, Grada</w:t>
            </w:r>
          </w:p>
          <w:p w14:paraId="0B34A1B5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>Stančák, A., 1996, Klinická psychodiagnostika dospelých. Psych.dg a did.testy., Ba</w:t>
            </w:r>
          </w:p>
          <w:p w14:paraId="7D2C442A" w14:textId="77777777" w:rsidR="00813552" w:rsidRPr="00590CFC" w:rsidRDefault="00813552" w:rsidP="000A20EF">
            <w:pPr>
              <w:autoSpaceDE w:val="0"/>
              <w:autoSpaceDN w:val="0"/>
              <w:adjustRightInd w:val="0"/>
              <w:spacing w:after="160" w:line="259" w:lineRule="auto"/>
              <w:ind w:left="140"/>
              <w:rPr>
                <w:rFonts w:cstheme="minorHAnsi"/>
                <w:sz w:val="16"/>
                <w:szCs w:val="16"/>
              </w:rPr>
            </w:pPr>
            <w:r w:rsidRPr="00590CFC">
              <w:rPr>
                <w:rFonts w:cstheme="minorHAnsi"/>
                <w:sz w:val="16"/>
                <w:szCs w:val="16"/>
              </w:rPr>
              <w:t xml:space="preserve">Kondáš, O. a kol., 1992, Psychodiagnostika dospelých. osveta. Osveta BA </w:t>
            </w:r>
          </w:p>
        </w:tc>
      </w:tr>
      <w:tr w:rsidR="00813552" w:rsidRPr="00320E51" w14:paraId="385E53FB" w14:textId="77777777" w:rsidTr="000A20EF">
        <w:trPr>
          <w:trHeight w:val="296"/>
        </w:trPr>
        <w:tc>
          <w:tcPr>
            <w:tcW w:w="9350" w:type="dxa"/>
            <w:gridSpan w:val="2"/>
          </w:tcPr>
          <w:p w14:paraId="7D9781DF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 slovenský jazyk</w:t>
            </w:r>
          </w:p>
        </w:tc>
      </w:tr>
      <w:tr w:rsidR="00813552" w:rsidRPr="00320E51" w14:paraId="4863CBE4" w14:textId="77777777" w:rsidTr="000A20EF">
        <w:trPr>
          <w:trHeight w:val="296"/>
        </w:trPr>
        <w:tc>
          <w:tcPr>
            <w:tcW w:w="9350" w:type="dxa"/>
            <w:gridSpan w:val="2"/>
          </w:tcPr>
          <w:p w14:paraId="15C8835A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  povinný predmet</w:t>
            </w:r>
          </w:p>
        </w:tc>
      </w:tr>
      <w:tr w:rsidR="00813552" w:rsidRPr="00320E51" w14:paraId="17CACD59" w14:textId="77777777" w:rsidTr="000A20EF">
        <w:trPr>
          <w:trHeight w:val="296"/>
        </w:trPr>
        <w:tc>
          <w:tcPr>
            <w:tcW w:w="9350" w:type="dxa"/>
            <w:gridSpan w:val="2"/>
          </w:tcPr>
          <w:p w14:paraId="3791CC82" w14:textId="77777777" w:rsidR="00813552" w:rsidRPr="00590CFC" w:rsidRDefault="00813552" w:rsidP="000A20EF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 xml:space="preserve">Hodnotenie predmetov </w:t>
            </w:r>
          </w:p>
          <w:p w14:paraId="6F5F7988" w14:textId="77777777" w:rsidR="00813552" w:rsidRPr="00590CFC" w:rsidRDefault="00813552" w:rsidP="000A20EF">
            <w:pPr>
              <w:rPr>
                <w:rFonts w:eastAsia="Calibri" w:cstheme="minorHAnsi"/>
                <w:sz w:val="16"/>
                <w:szCs w:val="16"/>
              </w:rPr>
            </w:pPr>
            <w:r w:rsidRPr="00590CFC">
              <w:rPr>
                <w:rFonts w:eastAsia="Calibri" w:cstheme="minorHAnsi"/>
                <w:sz w:val="16"/>
                <w:szCs w:val="16"/>
              </w:rPr>
              <w:t xml:space="preserve">Celkový počet hodnotených študentov: </w:t>
            </w:r>
          </w:p>
          <w:p w14:paraId="3CC63C3C" w14:textId="77777777" w:rsidR="00813552" w:rsidRPr="00590CFC" w:rsidRDefault="00813552" w:rsidP="000A20EF">
            <w:pPr>
              <w:rPr>
                <w:rFonts w:eastAsia="Calibri" w:cs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813552" w:rsidRPr="00590CFC" w14:paraId="1A76676D" w14:textId="77777777" w:rsidTr="000A20E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19DF2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4FFB8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2EF2B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DF660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18BBB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A4A05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FX</w:t>
                  </w:r>
                </w:p>
              </w:tc>
            </w:tr>
            <w:tr w:rsidR="00813552" w:rsidRPr="00590CFC" w14:paraId="2748C8F3" w14:textId="77777777" w:rsidTr="000A20E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909F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AFD4D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43%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44F23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CB539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13ECC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2F1F3" w14:textId="77777777" w:rsidR="00813552" w:rsidRPr="00590CFC" w:rsidRDefault="00813552" w:rsidP="000A20EF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590CFC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0%</w:t>
                  </w:r>
                </w:p>
              </w:tc>
            </w:tr>
          </w:tbl>
          <w:p w14:paraId="2E51EBAB" w14:textId="77777777" w:rsidR="00813552" w:rsidRPr="00590CFC" w:rsidRDefault="00813552" w:rsidP="000A20EF">
            <w:pPr>
              <w:ind w:left="0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813552" w:rsidRPr="00320E51" w14:paraId="2F2E66F9" w14:textId="77777777" w:rsidTr="000A20EF">
        <w:trPr>
          <w:trHeight w:val="296"/>
        </w:trPr>
        <w:tc>
          <w:tcPr>
            <w:tcW w:w="9350" w:type="dxa"/>
            <w:gridSpan w:val="2"/>
          </w:tcPr>
          <w:p w14:paraId="5A349B15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590CFC">
              <w:rPr>
                <w:rFonts w:eastAsia="Calibri" w:cstheme="minorHAnsi"/>
                <w:sz w:val="16"/>
                <w:szCs w:val="16"/>
              </w:rPr>
              <w:t xml:space="preserve">  Doc. PhDr. Eva Šovčíková, PhD. - prednášky + semináre</w:t>
            </w:r>
          </w:p>
        </w:tc>
      </w:tr>
      <w:tr w:rsidR="00813552" w:rsidRPr="00320E51" w14:paraId="50980357" w14:textId="77777777" w:rsidTr="000A20EF">
        <w:trPr>
          <w:trHeight w:val="296"/>
        </w:trPr>
        <w:tc>
          <w:tcPr>
            <w:tcW w:w="9350" w:type="dxa"/>
            <w:gridSpan w:val="2"/>
          </w:tcPr>
          <w:p w14:paraId="223118FA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Dátum poslednej zmeny: </w:t>
            </w:r>
            <w:r w:rsidRPr="00590CFC">
              <w:rPr>
                <w:rFonts w:eastAsia="Calibri" w:cstheme="minorHAnsi"/>
                <w:color w:val="000000" w:themeColor="text1"/>
                <w:sz w:val="16"/>
                <w:szCs w:val="16"/>
              </w:rPr>
              <w:t>24.08.2023</w:t>
            </w:r>
          </w:p>
        </w:tc>
      </w:tr>
      <w:tr w:rsidR="00813552" w:rsidRPr="00320E51" w14:paraId="0927C055" w14:textId="77777777" w:rsidTr="000A20EF">
        <w:trPr>
          <w:trHeight w:val="296"/>
        </w:trPr>
        <w:tc>
          <w:tcPr>
            <w:tcW w:w="9350" w:type="dxa"/>
            <w:gridSpan w:val="2"/>
          </w:tcPr>
          <w:p w14:paraId="72C4F63F" w14:textId="77777777" w:rsidR="00813552" w:rsidRPr="00590CFC" w:rsidRDefault="00813552" w:rsidP="000A20EF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590CFC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Schválil:  </w:t>
            </w:r>
            <w:r w:rsidRPr="00590CFC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>doc. PhDr. Eva Šovčíková, PhD.</w:t>
            </w:r>
          </w:p>
        </w:tc>
      </w:tr>
    </w:tbl>
    <w:p w14:paraId="3AC6E872" w14:textId="77777777" w:rsidR="004A3046" w:rsidRPr="00A622DB" w:rsidRDefault="004A3046">
      <w:pPr>
        <w:rPr>
          <w:rFonts w:cstheme="minorHAnsi"/>
          <w:sz w:val="20"/>
          <w:szCs w:val="20"/>
        </w:rPr>
      </w:pPr>
    </w:p>
    <w:sectPr w:rsidR="004A3046" w:rsidRPr="00A62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40703F"/>
    <w:multiLevelType w:val="hybridMultilevel"/>
    <w:tmpl w:val="DDBC336C"/>
    <w:lvl w:ilvl="0" w:tplc="0424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33A4696C"/>
    <w:multiLevelType w:val="hybridMultilevel"/>
    <w:tmpl w:val="2E8C312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7E30DE9"/>
    <w:multiLevelType w:val="hybridMultilevel"/>
    <w:tmpl w:val="B39C1C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5272A"/>
    <w:multiLevelType w:val="hybridMultilevel"/>
    <w:tmpl w:val="55EE1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5"/>
  </w:num>
  <w:num w:numId="2" w16cid:durableId="1601642189">
    <w:abstractNumId w:val="0"/>
  </w:num>
  <w:num w:numId="3" w16cid:durableId="612400329">
    <w:abstractNumId w:val="6"/>
  </w:num>
  <w:num w:numId="4" w16cid:durableId="290207012">
    <w:abstractNumId w:val="4"/>
  </w:num>
  <w:num w:numId="5" w16cid:durableId="1622034107">
    <w:abstractNumId w:val="2"/>
  </w:num>
  <w:num w:numId="6" w16cid:durableId="1545097107">
    <w:abstractNumId w:val="1"/>
  </w:num>
  <w:num w:numId="7" w16cid:durableId="212133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55085"/>
    <w:rsid w:val="00095B31"/>
    <w:rsid w:val="000A0CAC"/>
    <w:rsid w:val="00116FF5"/>
    <w:rsid w:val="00130C60"/>
    <w:rsid w:val="00143FD1"/>
    <w:rsid w:val="001A302A"/>
    <w:rsid w:val="001F56C9"/>
    <w:rsid w:val="00230CD5"/>
    <w:rsid w:val="00274A6F"/>
    <w:rsid w:val="00291D31"/>
    <w:rsid w:val="002C4F96"/>
    <w:rsid w:val="002D64FE"/>
    <w:rsid w:val="00320E51"/>
    <w:rsid w:val="00335166"/>
    <w:rsid w:val="00384777"/>
    <w:rsid w:val="00437693"/>
    <w:rsid w:val="00440696"/>
    <w:rsid w:val="004A14FE"/>
    <w:rsid w:val="004A2340"/>
    <w:rsid w:val="004A3046"/>
    <w:rsid w:val="004C185A"/>
    <w:rsid w:val="004D4EB4"/>
    <w:rsid w:val="004E633C"/>
    <w:rsid w:val="00586370"/>
    <w:rsid w:val="00590CFC"/>
    <w:rsid w:val="00596C34"/>
    <w:rsid w:val="00613275"/>
    <w:rsid w:val="006A1BB8"/>
    <w:rsid w:val="006F4E44"/>
    <w:rsid w:val="0071248A"/>
    <w:rsid w:val="007556DA"/>
    <w:rsid w:val="00780F22"/>
    <w:rsid w:val="007D0500"/>
    <w:rsid w:val="007E5BC2"/>
    <w:rsid w:val="00813552"/>
    <w:rsid w:val="00830C0C"/>
    <w:rsid w:val="008315F6"/>
    <w:rsid w:val="00832261"/>
    <w:rsid w:val="00833CDE"/>
    <w:rsid w:val="00873924"/>
    <w:rsid w:val="00892D19"/>
    <w:rsid w:val="008E6EDD"/>
    <w:rsid w:val="00902671"/>
    <w:rsid w:val="00965D43"/>
    <w:rsid w:val="009E1DFF"/>
    <w:rsid w:val="00A14A75"/>
    <w:rsid w:val="00A622DB"/>
    <w:rsid w:val="00A758AE"/>
    <w:rsid w:val="00AF24A1"/>
    <w:rsid w:val="00B03EBB"/>
    <w:rsid w:val="00B04994"/>
    <w:rsid w:val="00B4396A"/>
    <w:rsid w:val="00C54651"/>
    <w:rsid w:val="00D01666"/>
    <w:rsid w:val="00E944C8"/>
    <w:rsid w:val="00F06CA3"/>
    <w:rsid w:val="00F10981"/>
    <w:rsid w:val="00FE096F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3552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902671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965D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5D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5D4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5D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5D43"/>
    <w:rPr>
      <w:b/>
      <w:bCs/>
      <w:sz w:val="20"/>
      <w:szCs w:val="20"/>
      <w:lang w:val="en-US"/>
    </w:rPr>
  </w:style>
  <w:style w:type="table" w:customStyle="1" w:styleId="Mriekatabuky4">
    <w:name w:val="Mriežka tabuľky4"/>
    <w:basedOn w:val="Normlnatabuka"/>
    <w:next w:val="Mriekatabuky"/>
    <w:uiPriority w:val="39"/>
    <w:rsid w:val="00274A6F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34</cp:revision>
  <dcterms:created xsi:type="dcterms:W3CDTF">2023-08-25T20:50:00Z</dcterms:created>
  <dcterms:modified xsi:type="dcterms:W3CDTF">2023-09-18T08:36:00Z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e8e87e9f124eb23c5adb3f8e73dc41d274366cf8e8f4fdfb59e5206eeeb1141c</vt:lpwstr>
  </property>
</Properties>
</file>